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CBB7BFF" w:rsidR="003A2C5A" w:rsidRPr="009523AD" w:rsidRDefault="000931FB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</w:t>
            </w:r>
            <w:r w:rsidR="00C42BB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RAVNI OKVIR DIGITALNE DISTRIBUCIJE USLUGE OSIGURANJA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2097A44" w:rsidR="00DB312C" w:rsidRDefault="001A7732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17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3D372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3D3720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2DF605A9" w:rsidR="005A1CC8" w:rsidRPr="003D3720" w:rsidRDefault="00E950A5" w:rsidP="003D3720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03789BF3" w14:textId="77777777" w:rsidR="00D53FB5" w:rsidRPr="00D53FB5" w:rsidRDefault="00D53FB5" w:rsidP="00D53FB5">
            <w:pPr>
              <w:numPr>
                <w:ilvl w:val="0"/>
                <w:numId w:val="2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Uvod – pojam distribucije  </w:t>
            </w:r>
          </w:p>
          <w:p w14:paraId="450375E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1.1. Direktna prodaja</w:t>
            </w:r>
          </w:p>
          <w:p w14:paraId="30CEAA02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1.2. Posredna prodaja</w:t>
            </w:r>
          </w:p>
          <w:p w14:paraId="035CE413" w14:textId="302FE23E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1.2.1.  Posredovanje u osiguranju</w:t>
            </w:r>
          </w:p>
          <w:p w14:paraId="1DA65C1C" w14:textId="7B9C24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1.2.2.  Zastupanje u osiguranju</w:t>
            </w:r>
          </w:p>
          <w:p w14:paraId="1228624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24F4244" w14:textId="0ADC5B17" w:rsidR="00D53FB5" w:rsidRPr="00D53FB5" w:rsidRDefault="00D53FB5" w:rsidP="00D53FB5">
            <w:pPr>
              <w:numPr>
                <w:ilvl w:val="0"/>
                <w:numId w:val="2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Elektronsko poslovanje i elektronski dokument</w:t>
            </w:r>
          </w:p>
          <w:p w14:paraId="25AE09F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2.1. Pojam elekntronskog poslovanja</w:t>
            </w:r>
          </w:p>
          <w:p w14:paraId="20C010D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2.2. Pojam elektronskog dokumenta</w:t>
            </w:r>
          </w:p>
          <w:p w14:paraId="03538524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2.3. Elektronski pečat i potpis</w:t>
            </w:r>
          </w:p>
          <w:p w14:paraId="362778E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2.4. Digitalizacija elektronskog dokumenta</w:t>
            </w:r>
          </w:p>
          <w:p w14:paraId="235683C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2.5. Pravna snaga elektronskog dokumenta</w:t>
            </w:r>
          </w:p>
          <w:p w14:paraId="490925F4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2.6. Čuvanje elektronskog dokumenta</w:t>
            </w:r>
          </w:p>
          <w:p w14:paraId="7F01ED3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2.7. Usluge od poverenja u elektronskom saobraćaju</w:t>
            </w:r>
          </w:p>
          <w:p w14:paraId="07F710B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2C48B79D" w14:textId="77777777" w:rsidR="00D53FB5" w:rsidRPr="00D53FB5" w:rsidRDefault="00D53FB5" w:rsidP="00D53FB5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Polazne pretpostavke i specifičnosti distribuciji digitalnim putem od strane različitih distributera</w:t>
            </w:r>
          </w:p>
          <w:p w14:paraId="7CB8BCED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3.1. Digitalna distribucija od strane osiguravača</w:t>
            </w:r>
          </w:p>
          <w:p w14:paraId="5634C77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3.2. Digitalna distribucija od strane zastupnika</w:t>
            </w:r>
          </w:p>
          <w:p w14:paraId="41D4BAF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3.3. Digitalna distribucija od strane posrednika</w:t>
            </w:r>
          </w:p>
          <w:p w14:paraId="1916031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C81E711" w14:textId="77777777" w:rsidR="00D53FB5" w:rsidRPr="00D53FB5" w:rsidRDefault="00D53FB5" w:rsidP="00D53FB5">
            <w:pPr>
              <w:numPr>
                <w:ilvl w:val="0"/>
                <w:numId w:val="29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Distribucija putem internet prezentacije i mobilne aplikacije distributera</w:t>
            </w:r>
          </w:p>
          <w:p w14:paraId="1E8A633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 Proces distribucije – faze zaključenja ugovora</w:t>
            </w:r>
          </w:p>
          <w:p w14:paraId="3E0D58D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4.1.1.       Faze zaključenja kada distribuciji vrši osiguravača</w:t>
            </w:r>
          </w:p>
          <w:p w14:paraId="2116603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4.1.2.       Faze zaključenja kada distribuciju vrši zastupnik</w:t>
            </w:r>
          </w:p>
          <w:p w14:paraId="7274E5B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4.1.3.       Faze zaključenja kada distribuciji vrši posrednik</w:t>
            </w:r>
          </w:p>
          <w:p w14:paraId="099E1E0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4.1.4.       Specifičnosti distribucije kod životnih osiguranja</w:t>
            </w:r>
          </w:p>
          <w:p w14:paraId="11F316B7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4.1.5.       Ugovaranje na daljinu ili ne</w:t>
            </w:r>
          </w:p>
          <w:p w14:paraId="35BB1CF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4.2. Predugovorno informisanje korisnika</w:t>
            </w:r>
          </w:p>
          <w:p w14:paraId="6653B35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4.3. Zaključenje ugovora – načini zaključenja ugovora</w:t>
            </w:r>
          </w:p>
          <w:p w14:paraId="341492A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4.4. Uručivanje polise i šta u slučaju da je ugovoreno osiguranje bez polise</w:t>
            </w:r>
          </w:p>
          <w:p w14:paraId="144B26C1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4.5. Uručivanje uslova osiguranja</w:t>
            </w:r>
          </w:p>
          <w:p w14:paraId="221A66E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4.6. Arhiviranje ugovorne dokumentacije</w:t>
            </w:r>
          </w:p>
          <w:p w14:paraId="69EB370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4.7. Način komunikacije nakon zaključenja ugovora o osiguranju</w:t>
            </w:r>
          </w:p>
          <w:p w14:paraId="7FAB432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4.8. Način izjavljivanja prigovora korisnika usluge osiguranja</w:t>
            </w:r>
          </w:p>
          <w:p w14:paraId="683C758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4.9. Način identifikacije korisnika usluge osiguranja i pitanje interesa za zaključenje ugovora kod imovinskih osiguranja</w:t>
            </w:r>
          </w:p>
          <w:p w14:paraId="7274A835" w14:textId="199337B8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4.10. Primeri „dobre prakse“ sa tržišta</w:t>
            </w:r>
          </w:p>
          <w:p w14:paraId="0065EB0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0F50849" w14:textId="77777777" w:rsidR="00D53FB5" w:rsidRPr="00D53FB5" w:rsidRDefault="00D53FB5" w:rsidP="00D53FB5">
            <w:pPr>
              <w:numPr>
                <w:ilvl w:val="0"/>
                <w:numId w:val="3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Distribucija putem desktop aplikacija distributera</w:t>
            </w:r>
          </w:p>
          <w:p w14:paraId="334BB59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5.1. Ugovaranje na daljinu ili ne</w:t>
            </w:r>
          </w:p>
          <w:p w14:paraId="7A81EDE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5.2. Kombinacija sredstava komunikacije na daljinu</w:t>
            </w:r>
          </w:p>
          <w:p w14:paraId="65913393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 Proces distribucije – faze zaključenja ugovora</w:t>
            </w:r>
          </w:p>
          <w:p w14:paraId="0E747B20" w14:textId="1E3B174A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5.3.1.  Faze zaključenja kada distribuciji vrši osiguravača</w:t>
            </w:r>
          </w:p>
          <w:p w14:paraId="25A4439B" w14:textId="7928BE2D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5.3.2.  Faze zaključenja kada distribuciju vrši zastupnik</w:t>
            </w:r>
          </w:p>
          <w:p w14:paraId="29C26801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5.4. Predugovorno informisanje korisnika</w:t>
            </w:r>
          </w:p>
          <w:p w14:paraId="221CA7E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5.5. Zaključenje ugovora – načini zaključenja ugovora</w:t>
            </w:r>
          </w:p>
          <w:p w14:paraId="40625C4D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5.6. Uručivanje polise i šta u slučaju da je ugovoreno osiguranje bez polise</w:t>
            </w:r>
          </w:p>
          <w:p w14:paraId="187BDAD4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5.7. Uručivanje uslova osiguranja</w:t>
            </w:r>
          </w:p>
          <w:p w14:paraId="6286BD3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5.8. Arhiviranje ugovorne dokumentacije</w:t>
            </w:r>
          </w:p>
          <w:p w14:paraId="6616151D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5.9. Način komunikacije nakon zaključenja ugovora o osiguranju</w:t>
            </w:r>
          </w:p>
          <w:p w14:paraId="7834D877" w14:textId="56337159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5.10. Način izjavljivanja prigovora korisnika usluge osiguranja</w:t>
            </w:r>
          </w:p>
          <w:p w14:paraId="1E6152C1" w14:textId="7D458058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5.11. Identifikacija korisnika usluge osiguranja i pitanje interesa za zaključenje imovinskih osiguranja</w:t>
            </w:r>
          </w:p>
          <w:p w14:paraId="16B083F7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0CC36A02" w14:textId="77777777" w:rsidR="00D53FB5" w:rsidRPr="00D53FB5" w:rsidRDefault="00D53FB5" w:rsidP="00D53FB5">
            <w:pPr>
              <w:numPr>
                <w:ilvl w:val="0"/>
                <w:numId w:val="3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Distribucija putem aplikacija za komunikaciju (viber i sl)</w:t>
            </w:r>
          </w:p>
          <w:p w14:paraId="3FC688F2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6.1. Regulativa vs praksa</w:t>
            </w:r>
          </w:p>
          <w:p w14:paraId="3E808AE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6.2. Identifikacija korisnika usluge osiguranja</w:t>
            </w:r>
          </w:p>
          <w:p w14:paraId="645E65D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147698DE" w14:textId="77777777" w:rsidR="00D53FB5" w:rsidRPr="00D53FB5" w:rsidRDefault="00D53FB5" w:rsidP="00D53FB5">
            <w:pPr>
              <w:numPr>
                <w:ilvl w:val="0"/>
                <w:numId w:val="3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Zaključak</w:t>
            </w:r>
          </w:p>
          <w:p w14:paraId="69FE08B0" w14:textId="732A0308" w:rsidR="00063389" w:rsidRPr="00767962" w:rsidRDefault="00D53FB5" w:rsidP="00767962">
            <w:pPr>
              <w:numPr>
                <w:ilvl w:val="0"/>
                <w:numId w:val="3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Pitanja i odgovori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6071C55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C42B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20F94DED" w:rsidR="005A1CC8" w:rsidRPr="00E6645E" w:rsidRDefault="003D3720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5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00,00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2344FDC0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1A77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16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A77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ADB4D" w14:textId="77777777" w:rsidR="008E5B35" w:rsidRDefault="008E5B35">
      <w:r>
        <w:separator/>
      </w:r>
    </w:p>
  </w:endnote>
  <w:endnote w:type="continuationSeparator" w:id="0">
    <w:p w14:paraId="5AE67762" w14:textId="77777777" w:rsidR="008E5B35" w:rsidRDefault="008E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4BBFD" w14:textId="77777777" w:rsidR="008E5B35" w:rsidRDefault="008E5B35">
      <w:r>
        <w:separator/>
      </w:r>
    </w:p>
  </w:footnote>
  <w:footnote w:type="continuationSeparator" w:id="0">
    <w:p w14:paraId="1502A900" w14:textId="77777777" w:rsidR="008E5B35" w:rsidRDefault="008E5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D680D"/>
    <w:multiLevelType w:val="multilevel"/>
    <w:tmpl w:val="F3B293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71643C"/>
    <w:multiLevelType w:val="multilevel"/>
    <w:tmpl w:val="294E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6F3132F"/>
    <w:multiLevelType w:val="multilevel"/>
    <w:tmpl w:val="65A03B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5C3589C"/>
    <w:multiLevelType w:val="multilevel"/>
    <w:tmpl w:val="62F4AA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BA22F9"/>
    <w:multiLevelType w:val="multilevel"/>
    <w:tmpl w:val="A740BA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7" w15:restartNumberingAfterBreak="0">
    <w:nsid w:val="6BF13843"/>
    <w:multiLevelType w:val="multilevel"/>
    <w:tmpl w:val="46BACF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4305A6"/>
    <w:multiLevelType w:val="multilevel"/>
    <w:tmpl w:val="BABAED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368238">
    <w:abstractNumId w:val="15"/>
  </w:num>
  <w:num w:numId="2" w16cid:durableId="1241211339">
    <w:abstractNumId w:val="12"/>
  </w:num>
  <w:num w:numId="3" w16cid:durableId="637413779">
    <w:abstractNumId w:val="13"/>
  </w:num>
  <w:num w:numId="4" w16cid:durableId="2042198369">
    <w:abstractNumId w:val="26"/>
  </w:num>
  <w:num w:numId="5" w16cid:durableId="424618670">
    <w:abstractNumId w:val="4"/>
  </w:num>
  <w:num w:numId="6" w16cid:durableId="819422623">
    <w:abstractNumId w:val="8"/>
  </w:num>
  <w:num w:numId="7" w16cid:durableId="50623158">
    <w:abstractNumId w:val="30"/>
  </w:num>
  <w:num w:numId="8" w16cid:durableId="1977449090">
    <w:abstractNumId w:val="22"/>
  </w:num>
  <w:num w:numId="9" w16cid:durableId="1047071534">
    <w:abstractNumId w:val="23"/>
  </w:num>
  <w:num w:numId="10" w16cid:durableId="746464963">
    <w:abstractNumId w:val="17"/>
  </w:num>
  <w:num w:numId="11" w16cid:durableId="1800143980">
    <w:abstractNumId w:val="19"/>
  </w:num>
  <w:num w:numId="12" w16cid:durableId="1740515114">
    <w:abstractNumId w:val="7"/>
  </w:num>
  <w:num w:numId="13" w16cid:durableId="1517303853">
    <w:abstractNumId w:val="9"/>
  </w:num>
  <w:num w:numId="14" w16cid:durableId="1507675594">
    <w:abstractNumId w:val="6"/>
  </w:num>
  <w:num w:numId="15" w16cid:durableId="1840195987">
    <w:abstractNumId w:val="31"/>
  </w:num>
  <w:num w:numId="16" w16cid:durableId="1327440668">
    <w:abstractNumId w:val="11"/>
  </w:num>
  <w:num w:numId="17" w16cid:durableId="984897429">
    <w:abstractNumId w:val="25"/>
  </w:num>
  <w:num w:numId="18" w16cid:durableId="1789470600">
    <w:abstractNumId w:val="29"/>
  </w:num>
  <w:num w:numId="19" w16cid:durableId="858083460">
    <w:abstractNumId w:val="18"/>
  </w:num>
  <w:num w:numId="20" w16cid:durableId="1953318206">
    <w:abstractNumId w:val="5"/>
  </w:num>
  <w:num w:numId="21" w16cid:durableId="704863458">
    <w:abstractNumId w:val="3"/>
  </w:num>
  <w:num w:numId="22" w16cid:durableId="1960649482">
    <w:abstractNumId w:val="28"/>
  </w:num>
  <w:num w:numId="23" w16cid:durableId="875195030">
    <w:abstractNumId w:val="24"/>
  </w:num>
  <w:num w:numId="24" w16cid:durableId="1230385392">
    <w:abstractNumId w:val="1"/>
  </w:num>
  <w:num w:numId="25" w16cid:durableId="1181119756">
    <w:abstractNumId w:val="10"/>
  </w:num>
  <w:num w:numId="26" w16cid:durableId="720401974">
    <w:abstractNumId w:val="14"/>
  </w:num>
  <w:num w:numId="27" w16cid:durableId="1847089670">
    <w:abstractNumId w:val="20"/>
  </w:num>
  <w:num w:numId="28" w16cid:durableId="556358947">
    <w:abstractNumId w:val="32"/>
  </w:num>
  <w:num w:numId="29" w16cid:durableId="1464689846">
    <w:abstractNumId w:val="21"/>
  </w:num>
  <w:num w:numId="30" w16cid:durableId="272171307">
    <w:abstractNumId w:val="16"/>
  </w:num>
  <w:num w:numId="31" w16cid:durableId="836118354">
    <w:abstractNumId w:val="2"/>
  </w:num>
  <w:num w:numId="32" w16cid:durableId="2072386572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A7732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372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1A45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056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962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A6C8D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0F47"/>
    <w:rsid w:val="008E2F58"/>
    <w:rsid w:val="008E5B35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1CE"/>
    <w:rsid w:val="00B71C18"/>
    <w:rsid w:val="00B75110"/>
    <w:rsid w:val="00B760C4"/>
    <w:rsid w:val="00B76465"/>
    <w:rsid w:val="00B81257"/>
    <w:rsid w:val="00B8541B"/>
    <w:rsid w:val="00B86E15"/>
    <w:rsid w:val="00B87215"/>
    <w:rsid w:val="00B8730B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2BBA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3FB5"/>
    <w:rsid w:val="00D546A9"/>
    <w:rsid w:val="00D56AEF"/>
    <w:rsid w:val="00D613FA"/>
    <w:rsid w:val="00D62E62"/>
    <w:rsid w:val="00D676C7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14AF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4041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4</cp:revision>
  <cp:lastPrinted>2015-12-22T11:13:00Z</cp:lastPrinted>
  <dcterms:created xsi:type="dcterms:W3CDTF">2026-01-09T12:33:00Z</dcterms:created>
  <dcterms:modified xsi:type="dcterms:W3CDTF">2026-07-31T09:38:00Z</dcterms:modified>
</cp:coreProperties>
</file>